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853" w:rsidRPr="0042499A" w:rsidRDefault="007B2853" w:rsidP="007B2853">
      <w:pPr>
        <w:spacing w:line="360" w:lineRule="auto"/>
        <w:jc w:val="center"/>
        <w:rPr>
          <w:rFonts w:ascii="Bookman Old Style" w:eastAsia="Century Schoolbook" w:hAnsi="Bookman Old Style" w:cs="Century Schoolbook"/>
          <w:b/>
          <w:color w:val="222222"/>
          <w:sz w:val="24"/>
          <w:szCs w:val="24"/>
          <w:highlight w:val="yellow"/>
          <w:u w:val="single"/>
        </w:rPr>
      </w:pPr>
      <w:r w:rsidRPr="0042499A">
        <w:rPr>
          <w:rFonts w:ascii="Bookman Old Style" w:eastAsia="Century Schoolbook" w:hAnsi="Bookman Old Style" w:cs="Century Schoolbook"/>
          <w:b/>
          <w:color w:val="222222"/>
          <w:sz w:val="24"/>
          <w:szCs w:val="24"/>
          <w:highlight w:val="white"/>
          <w:u w:val="single"/>
        </w:rPr>
        <w:t xml:space="preserve">RESOLUCIÓN </w:t>
      </w:r>
      <w:r w:rsidRPr="0042499A">
        <w:rPr>
          <w:rFonts w:ascii="Bookman Old Style" w:eastAsia="Century Schoolbook" w:hAnsi="Bookman Old Style" w:cs="Century Schoolbook"/>
          <w:b/>
          <w:color w:val="222222"/>
          <w:sz w:val="24"/>
          <w:szCs w:val="24"/>
          <w:highlight w:val="yellow"/>
          <w:u w:val="single"/>
        </w:rPr>
        <w:t>N°</w:t>
      </w:r>
      <w:r w:rsidR="001E4EA8" w:rsidRPr="0042499A">
        <w:rPr>
          <w:rFonts w:ascii="Bookman Old Style" w:eastAsia="Century Schoolbook" w:hAnsi="Bookman Old Style" w:cs="Century Schoolbook"/>
          <w:b/>
          <w:color w:val="222222"/>
          <w:sz w:val="24"/>
          <w:szCs w:val="24"/>
          <w:highlight w:val="yellow"/>
          <w:u w:val="single"/>
        </w:rPr>
        <w:t xml:space="preserve"> </w:t>
      </w:r>
      <w:r w:rsidR="00816AA9">
        <w:rPr>
          <w:rFonts w:ascii="Bookman Old Style" w:eastAsia="Century Schoolbook" w:hAnsi="Bookman Old Style" w:cs="Century Schoolbook"/>
          <w:b/>
          <w:color w:val="222222"/>
          <w:sz w:val="24"/>
          <w:szCs w:val="24"/>
          <w:highlight w:val="yellow"/>
          <w:u w:val="single"/>
        </w:rPr>
        <w:t>4</w:t>
      </w:r>
      <w:r w:rsidRPr="0042499A">
        <w:rPr>
          <w:rFonts w:ascii="Bookman Old Style" w:eastAsia="Century Schoolbook" w:hAnsi="Bookman Old Style" w:cs="Century Schoolbook"/>
          <w:b/>
          <w:color w:val="222222"/>
          <w:sz w:val="24"/>
          <w:szCs w:val="24"/>
          <w:highlight w:val="yellow"/>
          <w:u w:val="single"/>
        </w:rPr>
        <w:t>/202</w:t>
      </w:r>
      <w:r w:rsidR="0042499A">
        <w:rPr>
          <w:rFonts w:ascii="Bookman Old Style" w:eastAsia="Century Schoolbook" w:hAnsi="Bookman Old Style" w:cs="Century Schoolbook"/>
          <w:b/>
          <w:color w:val="222222"/>
          <w:sz w:val="24"/>
          <w:szCs w:val="24"/>
          <w:highlight w:val="yellow"/>
          <w:u w:val="single"/>
        </w:rPr>
        <w:t>3</w:t>
      </w:r>
    </w:p>
    <w:p w:rsidR="007B2853" w:rsidRPr="0042499A" w:rsidRDefault="001315DA" w:rsidP="007B2853">
      <w:pPr>
        <w:spacing w:line="360" w:lineRule="auto"/>
        <w:jc w:val="center"/>
        <w:rPr>
          <w:rFonts w:ascii="Bookman Old Style" w:eastAsia="Century Schoolbook" w:hAnsi="Bookman Old Style" w:cs="Century Schoolbook"/>
          <w:b/>
          <w:color w:val="222222"/>
          <w:sz w:val="24"/>
          <w:szCs w:val="24"/>
          <w:highlight w:val="white"/>
          <w:u w:val="single"/>
        </w:rPr>
      </w:pPr>
      <w:r w:rsidRPr="0042499A">
        <w:rPr>
          <w:rFonts w:ascii="Bookman Old Style" w:eastAsia="Century Schoolbook" w:hAnsi="Bookman Old Style" w:cs="Century Schoolbook"/>
          <w:b/>
          <w:color w:val="222222"/>
          <w:sz w:val="24"/>
          <w:szCs w:val="24"/>
          <w:highlight w:val="white"/>
          <w:u w:val="single"/>
        </w:rPr>
        <w:t>COMITÉ EJECUTIVO PROVINCIAL</w:t>
      </w:r>
    </w:p>
    <w:p w:rsidR="007B2853" w:rsidRPr="0042499A" w:rsidRDefault="007B2853" w:rsidP="007B2853">
      <w:pPr>
        <w:spacing w:line="360" w:lineRule="auto"/>
        <w:jc w:val="center"/>
        <w:rPr>
          <w:rFonts w:ascii="Bookman Old Style" w:eastAsia="Century Schoolbook" w:hAnsi="Bookman Old Style" w:cs="Century Schoolbook"/>
          <w:b/>
          <w:color w:val="222222"/>
          <w:sz w:val="24"/>
          <w:szCs w:val="24"/>
          <w:highlight w:val="white"/>
          <w:u w:val="single"/>
        </w:rPr>
      </w:pPr>
      <w:r w:rsidRPr="0042499A">
        <w:rPr>
          <w:rFonts w:ascii="Bookman Old Style" w:eastAsia="Century Schoolbook" w:hAnsi="Bookman Old Style" w:cs="Century Schoolbook"/>
          <w:b/>
          <w:color w:val="222222"/>
          <w:sz w:val="24"/>
          <w:szCs w:val="24"/>
          <w:highlight w:val="white"/>
          <w:u w:val="single"/>
        </w:rPr>
        <w:t>UNIÓN CÍVICA RADICAL</w:t>
      </w:r>
    </w:p>
    <w:p w:rsidR="007B2853" w:rsidRPr="0042499A" w:rsidRDefault="007B2853" w:rsidP="007B2853">
      <w:pPr>
        <w:spacing w:line="360" w:lineRule="auto"/>
        <w:jc w:val="center"/>
        <w:rPr>
          <w:rFonts w:ascii="Bookman Old Style" w:eastAsia="Century Schoolbook" w:hAnsi="Bookman Old Style" w:cs="Century Schoolbook"/>
          <w:b/>
          <w:color w:val="222222"/>
          <w:sz w:val="24"/>
          <w:szCs w:val="24"/>
          <w:highlight w:val="white"/>
          <w:u w:val="single"/>
        </w:rPr>
      </w:pPr>
      <w:r w:rsidRPr="0042499A">
        <w:rPr>
          <w:rFonts w:ascii="Bookman Old Style" w:eastAsia="Century Schoolbook" w:hAnsi="Bookman Old Style" w:cs="Century Schoolbook"/>
          <w:b/>
          <w:color w:val="222222"/>
          <w:sz w:val="24"/>
          <w:szCs w:val="24"/>
          <w:highlight w:val="white"/>
          <w:u w:val="single"/>
        </w:rPr>
        <w:t>DISTRITO SAN LUIS</w:t>
      </w:r>
    </w:p>
    <w:p w:rsidR="007B2853" w:rsidRPr="0042499A" w:rsidRDefault="001E4EA8" w:rsidP="007B2853">
      <w:pPr>
        <w:spacing w:line="360" w:lineRule="auto"/>
        <w:jc w:val="both"/>
        <w:rPr>
          <w:rFonts w:ascii="Bookman Old Style" w:eastAsia="Century Schoolbook" w:hAnsi="Bookman Old Style" w:cs="Century Schoolbook"/>
          <w:b/>
          <w:color w:val="222222"/>
          <w:sz w:val="24"/>
          <w:szCs w:val="24"/>
          <w:highlight w:val="white"/>
          <w:u w:val="single"/>
        </w:rPr>
      </w:pPr>
      <w:r w:rsidRPr="0042499A">
        <w:rPr>
          <w:rFonts w:ascii="Bookman Old Style" w:eastAsia="Century Schoolbook" w:hAnsi="Bookman Old Style" w:cs="Century Schoolbook"/>
          <w:b/>
          <w:color w:val="222222"/>
          <w:sz w:val="24"/>
          <w:szCs w:val="24"/>
          <w:highlight w:val="white"/>
          <w:u w:val="single"/>
        </w:rPr>
        <w:t>VISTO:</w:t>
      </w:r>
    </w:p>
    <w:p w:rsidR="001E4EA8" w:rsidRPr="0042499A" w:rsidRDefault="007B2853" w:rsidP="001E4EA8">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La convocatoria a Sesión Extraordinaria efectuada por el Comité Ejecutivo Provincial de la Unión Cív</w:t>
      </w:r>
      <w:r w:rsidR="001E4EA8" w:rsidRPr="0042499A">
        <w:rPr>
          <w:rFonts w:ascii="Bookman Old Style" w:eastAsia="Century Schoolbook" w:hAnsi="Bookman Old Style" w:cs="Century Schoolbook"/>
          <w:color w:val="222222"/>
          <w:sz w:val="24"/>
          <w:szCs w:val="24"/>
          <w:highlight w:val="white"/>
        </w:rPr>
        <w:t>ica Radical – Distrito San Luis;</w:t>
      </w:r>
    </w:p>
    <w:p w:rsidR="001E4EA8" w:rsidRPr="0042499A" w:rsidRDefault="001E4EA8" w:rsidP="001E4EA8">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La convocatoria a Elecciones Generales Municipales y Provinciales efectuadas por el Poder Ejecutivo Provincial mediante Decreto 52-MGJyC-2023</w:t>
      </w:r>
      <w:r w:rsidR="0074565F" w:rsidRPr="0042499A">
        <w:rPr>
          <w:rFonts w:ascii="Bookman Old Style" w:eastAsia="Century Schoolbook" w:hAnsi="Bookman Old Style" w:cs="Century Schoolbook"/>
          <w:color w:val="222222"/>
          <w:sz w:val="24"/>
          <w:szCs w:val="24"/>
          <w:highlight w:val="white"/>
        </w:rPr>
        <w:t xml:space="preserve"> para el día 11 de junio de 2023</w:t>
      </w:r>
      <w:r w:rsidRPr="0042499A">
        <w:rPr>
          <w:rFonts w:ascii="Bookman Old Style" w:eastAsia="Century Schoolbook" w:hAnsi="Bookman Old Style" w:cs="Century Schoolbook"/>
          <w:color w:val="222222"/>
          <w:sz w:val="24"/>
          <w:szCs w:val="24"/>
          <w:highlight w:val="white"/>
        </w:rPr>
        <w:t>;</w:t>
      </w:r>
    </w:p>
    <w:p w:rsidR="001E4EA8" w:rsidRPr="0042499A" w:rsidRDefault="0074565F" w:rsidP="001E4EA8">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El Capítulo VI de la Constitución Provincial, la Ley Provincial N° XI-0345-2004 (Régimen Electoral, T.O.), la Ley Provincial N° XI 1086-2022 (Sistema Electoral de Lemas) y su Decreto Reglamentario N° 827-MGJyC-2023;</w:t>
      </w:r>
    </w:p>
    <w:p w:rsidR="0074565F" w:rsidRPr="0042499A" w:rsidRDefault="0074565F" w:rsidP="001E4EA8">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Y;</w:t>
      </w:r>
    </w:p>
    <w:p w:rsidR="007B2853" w:rsidRPr="0042499A" w:rsidRDefault="007B2853" w:rsidP="001E4EA8">
      <w:pPr>
        <w:spacing w:line="360" w:lineRule="auto"/>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b/>
          <w:color w:val="222222"/>
          <w:sz w:val="24"/>
          <w:szCs w:val="24"/>
          <w:highlight w:val="white"/>
          <w:u w:val="single"/>
        </w:rPr>
        <w:t>CONSIDERANDO:</w:t>
      </w:r>
    </w:p>
    <w:p w:rsidR="007B2853" w:rsidRPr="0042499A" w:rsidRDefault="007B2853" w:rsidP="007B2853">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 xml:space="preserve">Que el Comité Ejecutivo Provincial de la Unión Cívica Radical - Distrito San Luis </w:t>
      </w:r>
      <w:r w:rsidR="0074565F" w:rsidRPr="0042499A">
        <w:rPr>
          <w:rFonts w:ascii="Bookman Old Style" w:eastAsia="Century Schoolbook" w:hAnsi="Bookman Old Style" w:cs="Century Schoolbook"/>
          <w:color w:val="222222"/>
          <w:sz w:val="24"/>
          <w:szCs w:val="24"/>
          <w:highlight w:val="white"/>
        </w:rPr>
        <w:t xml:space="preserve">el día 17 de febrero de 2023 </w:t>
      </w:r>
      <w:r w:rsidRPr="0042499A">
        <w:rPr>
          <w:rFonts w:ascii="Bookman Old Style" w:eastAsia="Century Schoolbook" w:hAnsi="Bookman Old Style" w:cs="Century Schoolbook"/>
          <w:color w:val="222222"/>
          <w:sz w:val="24"/>
          <w:szCs w:val="24"/>
          <w:highlight w:val="white"/>
        </w:rPr>
        <w:t>convocó a esta H. Convención Provincial con el propósito de establecer la política de alianzas electorales para la participación de las Elecciones Primarias y Generales convocadas por los Poderes Ejecutivos Nacional, Provincial y de los Municipios de la Provincia de San Luis;</w:t>
      </w:r>
    </w:p>
    <w:p w:rsidR="007B2853" w:rsidRPr="0042499A" w:rsidRDefault="007B2853" w:rsidP="007B2853">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lastRenderedPageBreak/>
        <w:t>Que la definición de la política de alianzas electorales es una de las decisiones más importantes que recaen sobre los estamentos partidarios, por lo que esta H. Convención tiene las facultades y competencias para delinear y encomendar al Comité Ejecutivo Provincial la celebración de Alianzas Electorales Transitorias, en los términos establecidos por la Carta Orgánica Partidaria en concordancia con la legislación electoral vigente en las jurisdicciones correspondientes.</w:t>
      </w:r>
    </w:p>
    <w:p w:rsidR="007B2853" w:rsidRPr="0042499A" w:rsidRDefault="007B2853" w:rsidP="007B2853">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 xml:space="preserve">Que el artículo 147 de la Carta Orgánica Partidaria establece que </w:t>
      </w:r>
      <w:r w:rsidRPr="0042499A">
        <w:rPr>
          <w:rFonts w:ascii="Bookman Old Style" w:eastAsia="Century Schoolbook" w:hAnsi="Bookman Old Style" w:cs="Century Schoolbook"/>
          <w:i/>
          <w:color w:val="222222"/>
          <w:sz w:val="24"/>
          <w:szCs w:val="24"/>
          <w:highlight w:val="white"/>
        </w:rPr>
        <w:t>“la Unión Cívica Radical, podrá efectuar alianzas electorales con otros Partidos Políticos cuyo principio no sean incompatibles con los que sostiene nuestro partido y que tengan por objeto fundamental lograr que la Provincia, el Sistema Democrático del Estado de Derecho sean una realidad y no un formalismo que encubra sistemas dictatoriales</w:t>
      </w:r>
      <w:r w:rsidRPr="0042499A">
        <w:rPr>
          <w:rFonts w:ascii="Bookman Old Style" w:eastAsia="Century Schoolbook" w:hAnsi="Bookman Old Style" w:cs="Century Schoolbook"/>
          <w:color w:val="222222"/>
          <w:sz w:val="24"/>
          <w:szCs w:val="24"/>
          <w:highlight w:val="white"/>
        </w:rPr>
        <w:t>”;</w:t>
      </w:r>
    </w:p>
    <w:p w:rsidR="007B2853" w:rsidRPr="0042499A" w:rsidRDefault="007B2853" w:rsidP="007B2853">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Que el artículo 148 del mismo instrumento dispone que</w:t>
      </w:r>
      <w:r w:rsidRPr="0042499A">
        <w:rPr>
          <w:rFonts w:ascii="Bookman Old Style" w:eastAsia="Century Schoolbook" w:hAnsi="Bookman Old Style" w:cs="Century Schoolbook"/>
          <w:i/>
          <w:color w:val="222222"/>
          <w:sz w:val="24"/>
          <w:szCs w:val="24"/>
          <w:highlight w:val="white"/>
        </w:rPr>
        <w:t xml:space="preserve"> “las alianzas deberán ser suscriptas por el Comité Ejecutivo de la Provincia y aprobada por la Convención Provincial”</w:t>
      </w:r>
      <w:r w:rsidRPr="0042499A">
        <w:rPr>
          <w:rFonts w:ascii="Bookman Old Style" w:eastAsia="Century Schoolbook" w:hAnsi="Bookman Old Style" w:cs="Century Schoolbook"/>
          <w:color w:val="222222"/>
          <w:sz w:val="24"/>
          <w:szCs w:val="24"/>
          <w:highlight w:val="white"/>
        </w:rPr>
        <w:t>;</w:t>
      </w:r>
    </w:p>
    <w:p w:rsidR="007B2853" w:rsidRPr="0042499A" w:rsidRDefault="007B2853" w:rsidP="007B2853">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 xml:space="preserve">Que la Unión Cívica Radical </w:t>
      </w:r>
      <w:r w:rsidR="000D5FDC" w:rsidRPr="0042499A">
        <w:rPr>
          <w:rFonts w:ascii="Bookman Old Style" w:eastAsia="Century Schoolbook" w:hAnsi="Bookman Old Style" w:cs="Century Schoolbook"/>
          <w:color w:val="222222"/>
          <w:sz w:val="24"/>
          <w:szCs w:val="24"/>
          <w:highlight w:val="white"/>
        </w:rPr>
        <w:t>Distrito San Luis ha sido miembro</w:t>
      </w:r>
      <w:r w:rsidRPr="0042499A">
        <w:rPr>
          <w:rFonts w:ascii="Bookman Old Style" w:eastAsia="Century Schoolbook" w:hAnsi="Bookman Old Style" w:cs="Century Schoolbook"/>
          <w:color w:val="222222"/>
          <w:sz w:val="24"/>
          <w:szCs w:val="24"/>
          <w:highlight w:val="white"/>
        </w:rPr>
        <w:t xml:space="preserve"> fundador de frentes electorales Provinciales que buscan ofrecer a la ciudadanía una alternativa democrática de gobierno, tanto nacional como provincial, siendo miembros fundadores a nivel nac</w:t>
      </w:r>
      <w:r w:rsidR="00816AA9">
        <w:rPr>
          <w:rFonts w:ascii="Bookman Old Style" w:eastAsia="Century Schoolbook" w:hAnsi="Bookman Old Style" w:cs="Century Schoolbook"/>
          <w:color w:val="222222"/>
          <w:sz w:val="24"/>
          <w:szCs w:val="24"/>
          <w:highlight w:val="white"/>
        </w:rPr>
        <w:t>ional de la Alianza Cambiemos (</w:t>
      </w:r>
      <w:r w:rsidRPr="0042499A">
        <w:rPr>
          <w:rFonts w:ascii="Bookman Old Style" w:eastAsia="Century Schoolbook" w:hAnsi="Bookman Old Style" w:cs="Century Schoolbook"/>
          <w:color w:val="222222"/>
          <w:sz w:val="24"/>
          <w:szCs w:val="24"/>
          <w:highlight w:val="white"/>
        </w:rPr>
        <w:t>2015-2</w:t>
      </w:r>
      <w:r w:rsidR="000D5FDC" w:rsidRPr="0042499A">
        <w:rPr>
          <w:rFonts w:ascii="Bookman Old Style" w:eastAsia="Century Schoolbook" w:hAnsi="Bookman Old Style" w:cs="Century Schoolbook"/>
          <w:color w:val="222222"/>
          <w:sz w:val="24"/>
          <w:szCs w:val="24"/>
          <w:highlight w:val="white"/>
        </w:rPr>
        <w:t>017) y/o Juntos por el Cambio (</w:t>
      </w:r>
      <w:r w:rsidRPr="0042499A">
        <w:rPr>
          <w:rFonts w:ascii="Bookman Old Style" w:eastAsia="Century Schoolbook" w:hAnsi="Bookman Old Style" w:cs="Century Schoolbook"/>
          <w:color w:val="222222"/>
          <w:sz w:val="24"/>
          <w:szCs w:val="24"/>
          <w:highlight w:val="white"/>
        </w:rPr>
        <w:t>2017</w:t>
      </w:r>
      <w:r w:rsidR="000D5FDC" w:rsidRPr="0042499A">
        <w:rPr>
          <w:rFonts w:ascii="Bookman Old Style" w:eastAsia="Century Schoolbook" w:hAnsi="Bookman Old Style" w:cs="Century Schoolbook"/>
          <w:color w:val="222222"/>
          <w:sz w:val="24"/>
          <w:szCs w:val="24"/>
          <w:highlight w:val="white"/>
        </w:rPr>
        <w:t xml:space="preserve"> -</w:t>
      </w:r>
      <w:r w:rsidRPr="0042499A">
        <w:rPr>
          <w:rFonts w:ascii="Bookman Old Style" w:eastAsia="Century Schoolbook" w:hAnsi="Bookman Old Style" w:cs="Century Schoolbook"/>
          <w:color w:val="222222"/>
          <w:sz w:val="24"/>
          <w:szCs w:val="24"/>
          <w:highlight w:val="white"/>
        </w:rPr>
        <w:t xml:space="preserve"> hasta </w:t>
      </w:r>
      <w:r w:rsidR="000D5FDC" w:rsidRPr="0042499A">
        <w:rPr>
          <w:rFonts w:ascii="Bookman Old Style" w:eastAsia="Century Schoolbook" w:hAnsi="Bookman Old Style" w:cs="Century Schoolbook"/>
          <w:color w:val="222222"/>
          <w:sz w:val="24"/>
          <w:szCs w:val="24"/>
          <w:highlight w:val="white"/>
        </w:rPr>
        <w:t>estos días</w:t>
      </w:r>
      <w:r w:rsidRPr="0042499A">
        <w:rPr>
          <w:rFonts w:ascii="Bookman Old Style" w:eastAsia="Century Schoolbook" w:hAnsi="Bookman Old Style" w:cs="Century Schoolbook"/>
          <w:color w:val="222222"/>
          <w:sz w:val="24"/>
          <w:szCs w:val="24"/>
          <w:highlight w:val="white"/>
        </w:rPr>
        <w:t>) y en integración con otros partidos en el orden provincial;</w:t>
      </w:r>
    </w:p>
    <w:p w:rsidR="000D5FDC" w:rsidRPr="0042499A" w:rsidRDefault="000D5FDC" w:rsidP="007B2853">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Que el Poder Ejecutivo Provincial, una vez más, decidió modificar el Régimen Electoral de manera arbitraria, antidemocrática  y antirrepublicana, estableciendo el Sistema Electoral de Lemas, mediante la Ley Provincial N° XI 1086-2022 y su Decreto Reglamentario N° 827-MGJyC-2023;</w:t>
      </w:r>
    </w:p>
    <w:p w:rsidR="007B2853" w:rsidRPr="0042499A" w:rsidRDefault="000D5FDC" w:rsidP="007B2853">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lastRenderedPageBreak/>
        <w:t>Que en ese orden de ideas decidió adelantar las elecciones generales al día 11 de julio del corriente año, siendo el lunes</w:t>
      </w:r>
      <w:r w:rsidR="007B2853" w:rsidRPr="0042499A">
        <w:rPr>
          <w:rFonts w:ascii="Bookman Old Style" w:eastAsia="Century Schoolbook" w:hAnsi="Bookman Old Style" w:cs="Century Schoolbook"/>
          <w:color w:val="222222"/>
          <w:sz w:val="24"/>
          <w:szCs w:val="24"/>
          <w:highlight w:val="white"/>
        </w:rPr>
        <w:t xml:space="preserve"> 1</w:t>
      </w:r>
      <w:r w:rsidRPr="0042499A">
        <w:rPr>
          <w:rFonts w:ascii="Bookman Old Style" w:eastAsia="Century Schoolbook" w:hAnsi="Bookman Old Style" w:cs="Century Schoolbook"/>
          <w:color w:val="222222"/>
          <w:sz w:val="24"/>
          <w:szCs w:val="24"/>
          <w:highlight w:val="white"/>
        </w:rPr>
        <w:t>3</w:t>
      </w:r>
      <w:r w:rsidR="007B2853" w:rsidRPr="0042499A">
        <w:rPr>
          <w:rFonts w:ascii="Bookman Old Style" w:eastAsia="Century Schoolbook" w:hAnsi="Bookman Old Style" w:cs="Century Schoolbook"/>
          <w:color w:val="222222"/>
          <w:sz w:val="24"/>
          <w:szCs w:val="24"/>
          <w:highlight w:val="white"/>
        </w:rPr>
        <w:t xml:space="preserve"> de </w:t>
      </w:r>
      <w:r w:rsidRPr="0042499A">
        <w:rPr>
          <w:rFonts w:ascii="Bookman Old Style" w:eastAsia="Century Schoolbook" w:hAnsi="Bookman Old Style" w:cs="Century Schoolbook"/>
          <w:color w:val="222222"/>
          <w:sz w:val="24"/>
          <w:szCs w:val="24"/>
          <w:highlight w:val="white"/>
        </w:rPr>
        <w:t>marzo e</w:t>
      </w:r>
      <w:r w:rsidR="007B2853" w:rsidRPr="0042499A">
        <w:rPr>
          <w:rFonts w:ascii="Bookman Old Style" w:eastAsia="Century Schoolbook" w:hAnsi="Bookman Old Style" w:cs="Century Schoolbook"/>
          <w:color w:val="222222"/>
          <w:sz w:val="24"/>
          <w:szCs w:val="24"/>
          <w:highlight w:val="white"/>
        </w:rPr>
        <w:t xml:space="preserve">l fin del plazo para solicitar </w:t>
      </w:r>
      <w:r w:rsidRPr="0042499A">
        <w:rPr>
          <w:rFonts w:ascii="Bookman Old Style" w:eastAsia="Century Schoolbook" w:hAnsi="Bookman Old Style" w:cs="Century Schoolbook"/>
          <w:color w:val="222222"/>
          <w:sz w:val="24"/>
          <w:szCs w:val="24"/>
          <w:highlight w:val="white"/>
        </w:rPr>
        <w:t xml:space="preserve">el </w:t>
      </w:r>
      <w:r w:rsidR="007B2853" w:rsidRPr="0042499A">
        <w:rPr>
          <w:rFonts w:ascii="Bookman Old Style" w:eastAsia="Century Schoolbook" w:hAnsi="Bookman Old Style" w:cs="Century Schoolbook"/>
          <w:color w:val="222222"/>
          <w:sz w:val="24"/>
          <w:szCs w:val="24"/>
          <w:highlight w:val="white"/>
        </w:rPr>
        <w:t xml:space="preserve">reconocimiento de </w:t>
      </w:r>
      <w:r w:rsidRPr="0042499A">
        <w:rPr>
          <w:rFonts w:ascii="Bookman Old Style" w:eastAsia="Century Schoolbook" w:hAnsi="Bookman Old Style" w:cs="Century Schoolbook"/>
          <w:color w:val="222222"/>
          <w:sz w:val="24"/>
          <w:szCs w:val="24"/>
          <w:highlight w:val="white"/>
        </w:rPr>
        <w:t>Lemas ne la Provincia de San Luis (</w:t>
      </w:r>
      <w:r w:rsidR="007B2853" w:rsidRPr="0042499A">
        <w:rPr>
          <w:rFonts w:ascii="Bookman Old Style" w:eastAsia="Century Schoolbook" w:hAnsi="Bookman Old Style" w:cs="Century Schoolbook"/>
          <w:color w:val="222222"/>
          <w:sz w:val="24"/>
          <w:szCs w:val="24"/>
          <w:highlight w:val="white"/>
        </w:rPr>
        <w:t>alianzas transitorias y confederaciones para participar de los comicios</w:t>
      </w:r>
      <w:r w:rsidRPr="0042499A">
        <w:rPr>
          <w:rFonts w:ascii="Bookman Old Style" w:eastAsia="Century Schoolbook" w:hAnsi="Bookman Old Style" w:cs="Century Schoolbook"/>
          <w:color w:val="222222"/>
          <w:sz w:val="24"/>
          <w:szCs w:val="24"/>
          <w:highlight w:val="white"/>
        </w:rPr>
        <w:t>)</w:t>
      </w:r>
      <w:r w:rsidR="007B2853" w:rsidRPr="0042499A">
        <w:rPr>
          <w:rFonts w:ascii="Bookman Old Style" w:eastAsia="Century Schoolbook" w:hAnsi="Bookman Old Style" w:cs="Century Schoolbook"/>
          <w:color w:val="222222"/>
          <w:sz w:val="24"/>
          <w:szCs w:val="24"/>
          <w:highlight w:val="white"/>
        </w:rPr>
        <w:t>, por lo que resulta imprescindible que la máxima autoridad partidaria instruya al Comité Ejecutivo Provincial a que proceda a celebrar las alianzas transitorias que garanticen la participación electoral de la Unión Cívica Radical Distrito San Luis junto a otros partidos políticos a efectos de cumplir con la manda de potenciar  la competitividad electoral de la Unión Cívica Radical, siempre que los mismos no se encuentren alineados con el Oficialismo Nacional y/o Provincial;</w:t>
      </w:r>
    </w:p>
    <w:p w:rsidR="000D5FDC" w:rsidRPr="0042499A" w:rsidRDefault="007B2853" w:rsidP="007B2853">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 xml:space="preserve">Que la Unión Cívica Radical - Distrito San Luis manifiesta su vocación frentista, opositora y de alternativa de gobierno al Gobierno Provincial, y su vocación de integrar </w:t>
      </w:r>
      <w:r w:rsidR="000D5FDC" w:rsidRPr="0042499A">
        <w:rPr>
          <w:rFonts w:ascii="Bookman Old Style" w:eastAsia="Century Schoolbook" w:hAnsi="Bookman Old Style" w:cs="Century Schoolbook"/>
          <w:color w:val="222222"/>
          <w:sz w:val="24"/>
          <w:szCs w:val="24"/>
          <w:highlight w:val="white"/>
        </w:rPr>
        <w:t xml:space="preserve">un Lema Opositor junto a los Partidos Políticos “Avanzar San Luis”, Propuesta Republicana San Luis (PRO San Luis), </w:t>
      </w:r>
      <w:r w:rsidR="00A40150" w:rsidRPr="0042499A">
        <w:rPr>
          <w:rFonts w:ascii="Bookman Old Style" w:eastAsia="Century Schoolbook" w:hAnsi="Bookman Old Style" w:cs="Century Schoolbook"/>
          <w:color w:val="222222"/>
          <w:sz w:val="24"/>
          <w:szCs w:val="24"/>
          <w:highlight w:val="white"/>
        </w:rPr>
        <w:t>Partido Demócrata (PD), Libres del Sur San Luis, Partido Mirada Socialista San Luis, y otros partidos de distrito que procuran la fundamental alternancia del gobierno provincial;</w:t>
      </w:r>
    </w:p>
    <w:p w:rsidR="007B2853" w:rsidRPr="0042499A" w:rsidRDefault="007B2853" w:rsidP="007B2853">
      <w:pPr>
        <w:spacing w:line="360" w:lineRule="auto"/>
        <w:ind w:firstLine="2409"/>
        <w:jc w:val="both"/>
        <w:rPr>
          <w:rFonts w:ascii="Bookman Old Style" w:eastAsia="Century Schoolbook" w:hAnsi="Bookman Old Style" w:cs="Century Schoolbook"/>
          <w:color w:val="222222"/>
          <w:sz w:val="24"/>
          <w:szCs w:val="24"/>
          <w:highlight w:val="white"/>
        </w:rPr>
      </w:pPr>
      <w:r w:rsidRPr="0042499A">
        <w:rPr>
          <w:rFonts w:ascii="Bookman Old Style" w:eastAsia="Century Schoolbook" w:hAnsi="Bookman Old Style" w:cs="Century Schoolbook"/>
          <w:color w:val="222222"/>
          <w:sz w:val="24"/>
          <w:szCs w:val="24"/>
          <w:highlight w:val="white"/>
        </w:rPr>
        <w:t xml:space="preserve"> Por todo ello,</w:t>
      </w:r>
    </w:p>
    <w:p w:rsidR="007B2853" w:rsidRPr="0042499A" w:rsidRDefault="001315DA" w:rsidP="007B2853">
      <w:pPr>
        <w:spacing w:line="360" w:lineRule="auto"/>
        <w:jc w:val="center"/>
        <w:rPr>
          <w:rFonts w:ascii="Bookman Old Style" w:eastAsia="Century Schoolbook" w:hAnsi="Bookman Old Style" w:cs="Century Schoolbook"/>
          <w:b/>
          <w:color w:val="222222"/>
          <w:sz w:val="24"/>
          <w:szCs w:val="24"/>
          <w:highlight w:val="white"/>
        </w:rPr>
      </w:pPr>
      <w:r w:rsidRPr="0042499A">
        <w:rPr>
          <w:rFonts w:ascii="Bookman Old Style" w:eastAsia="Century Schoolbook" w:hAnsi="Bookman Old Style" w:cs="Century Schoolbook"/>
          <w:b/>
          <w:color w:val="222222"/>
          <w:sz w:val="24"/>
          <w:szCs w:val="24"/>
          <w:highlight w:val="white"/>
        </w:rPr>
        <w:t xml:space="preserve">EL COMITÉ EJECUTIVO </w:t>
      </w:r>
      <w:r w:rsidR="007B2853" w:rsidRPr="0042499A">
        <w:rPr>
          <w:rFonts w:ascii="Bookman Old Style" w:eastAsia="Century Schoolbook" w:hAnsi="Bookman Old Style" w:cs="Century Schoolbook"/>
          <w:b/>
          <w:color w:val="222222"/>
          <w:sz w:val="24"/>
          <w:szCs w:val="24"/>
          <w:highlight w:val="white"/>
        </w:rPr>
        <w:t>DE LA UNIÓN CÍVICA RADICAL DISTRITO SAN LUIS, EN USO DE SUS FACULTADES ESTABLECIDAS EN LA CARTA ORGÁNICA PARTIDARIA,</w:t>
      </w:r>
    </w:p>
    <w:p w:rsidR="007B2853" w:rsidRPr="0042499A" w:rsidRDefault="007B2853" w:rsidP="007B2853">
      <w:pPr>
        <w:spacing w:line="360" w:lineRule="auto"/>
        <w:jc w:val="center"/>
        <w:rPr>
          <w:rFonts w:ascii="Bookman Old Style" w:eastAsia="Century Schoolbook" w:hAnsi="Bookman Old Style" w:cs="Century Schoolbook"/>
          <w:b/>
          <w:color w:val="222222"/>
          <w:sz w:val="24"/>
          <w:szCs w:val="24"/>
          <w:highlight w:val="white"/>
          <w:u w:val="single"/>
        </w:rPr>
      </w:pPr>
      <w:r w:rsidRPr="0042499A">
        <w:rPr>
          <w:rFonts w:ascii="Bookman Old Style" w:eastAsia="Century Schoolbook" w:hAnsi="Bookman Old Style" w:cs="Century Schoolbook"/>
          <w:b/>
          <w:color w:val="222222"/>
          <w:sz w:val="24"/>
          <w:szCs w:val="24"/>
          <w:highlight w:val="white"/>
          <w:u w:val="single"/>
        </w:rPr>
        <w:t>RESUELVE:</w:t>
      </w:r>
    </w:p>
    <w:p w:rsidR="007B2853" w:rsidRPr="0042499A" w:rsidRDefault="00356936" w:rsidP="00F8799E">
      <w:pPr>
        <w:numPr>
          <w:ilvl w:val="0"/>
          <w:numId w:val="1"/>
        </w:numPr>
        <w:pBdr>
          <w:top w:val="nil"/>
          <w:left w:val="nil"/>
          <w:bottom w:val="nil"/>
          <w:right w:val="nil"/>
          <w:between w:val="nil"/>
        </w:pBdr>
        <w:spacing w:after="0" w:line="360" w:lineRule="auto"/>
        <w:ind w:left="0" w:firstLine="0"/>
        <w:jc w:val="both"/>
        <w:rPr>
          <w:rFonts w:ascii="Bookman Old Style" w:hAnsi="Bookman Old Style"/>
          <w:color w:val="222222"/>
          <w:sz w:val="24"/>
          <w:szCs w:val="24"/>
          <w:highlight w:val="white"/>
        </w:rPr>
      </w:pPr>
      <w:r w:rsidRPr="0042499A">
        <w:rPr>
          <w:rFonts w:ascii="Bookman Old Style" w:eastAsia="Century Schoolbook" w:hAnsi="Bookman Old Style" w:cs="Century Schoolbook"/>
          <w:b/>
          <w:color w:val="222222"/>
          <w:sz w:val="24"/>
          <w:szCs w:val="24"/>
          <w:highlight w:val="white"/>
        </w:rPr>
        <w:t>[</w:t>
      </w:r>
      <w:r w:rsidR="001315DA" w:rsidRPr="0042499A">
        <w:rPr>
          <w:rFonts w:ascii="Bookman Old Style" w:eastAsia="Century Schoolbook" w:hAnsi="Bookman Old Style" w:cs="Century Schoolbook"/>
          <w:b/>
          <w:color w:val="222222"/>
          <w:sz w:val="24"/>
          <w:szCs w:val="24"/>
          <w:highlight w:val="white"/>
        </w:rPr>
        <w:t>CONSTITUCIÓN FRENTE ELECTORAL</w:t>
      </w:r>
      <w:r w:rsidRPr="0042499A">
        <w:rPr>
          <w:rFonts w:ascii="Bookman Old Style" w:eastAsia="Century Schoolbook" w:hAnsi="Bookman Old Style" w:cs="Century Schoolbook"/>
          <w:b/>
          <w:color w:val="222222"/>
          <w:sz w:val="24"/>
          <w:szCs w:val="24"/>
          <w:highlight w:val="white"/>
        </w:rPr>
        <w:t xml:space="preserve">] </w:t>
      </w:r>
      <w:r w:rsidR="001315DA" w:rsidRPr="0042499A">
        <w:rPr>
          <w:rFonts w:ascii="Bookman Old Style" w:eastAsia="Century Schoolbook" w:hAnsi="Bookman Old Style" w:cs="Century Schoolbook"/>
          <w:b/>
          <w:color w:val="222222"/>
          <w:sz w:val="24"/>
          <w:szCs w:val="24"/>
          <w:highlight w:val="white"/>
        </w:rPr>
        <w:t>APROBAR</w:t>
      </w:r>
      <w:r w:rsidR="007B2853" w:rsidRPr="0042499A">
        <w:rPr>
          <w:rFonts w:ascii="Bookman Old Style" w:eastAsia="Century Schoolbook" w:hAnsi="Bookman Old Style" w:cs="Century Schoolbook"/>
          <w:color w:val="222222"/>
          <w:sz w:val="24"/>
          <w:szCs w:val="24"/>
          <w:highlight w:val="white"/>
        </w:rPr>
        <w:t xml:space="preserve"> la </w:t>
      </w:r>
      <w:r w:rsidR="009E572A" w:rsidRPr="0042499A">
        <w:rPr>
          <w:rFonts w:ascii="Bookman Old Style" w:eastAsia="Century Schoolbook" w:hAnsi="Bookman Old Style" w:cs="Century Schoolbook"/>
          <w:color w:val="222222"/>
          <w:sz w:val="24"/>
          <w:szCs w:val="24"/>
          <w:highlight w:val="white"/>
        </w:rPr>
        <w:t xml:space="preserve">celebración de un Frente Electoral (entiéndase Lema) para la postulación de candidatos a cargos electivos provinciales y municipales </w:t>
      </w:r>
      <w:r w:rsidR="007B2853" w:rsidRPr="0042499A">
        <w:rPr>
          <w:rFonts w:ascii="Bookman Old Style" w:eastAsia="Century Schoolbook" w:hAnsi="Bookman Old Style" w:cs="Century Schoolbook"/>
          <w:color w:val="222222"/>
          <w:sz w:val="24"/>
          <w:szCs w:val="24"/>
          <w:highlight w:val="white"/>
        </w:rPr>
        <w:t xml:space="preserve"> junto a los </w:t>
      </w:r>
      <w:r w:rsidR="007B2853" w:rsidRPr="0042499A">
        <w:rPr>
          <w:rFonts w:ascii="Bookman Old Style" w:eastAsia="Century Schoolbook" w:hAnsi="Bookman Old Style" w:cs="Century Schoolbook"/>
          <w:color w:val="222222"/>
          <w:sz w:val="24"/>
          <w:szCs w:val="24"/>
          <w:highlight w:val="white"/>
        </w:rPr>
        <w:lastRenderedPageBreak/>
        <w:t xml:space="preserve">partidos políticos </w:t>
      </w:r>
      <w:r w:rsidR="009E572A" w:rsidRPr="0042499A">
        <w:rPr>
          <w:rFonts w:ascii="Bookman Old Style" w:eastAsia="Century Schoolbook" w:hAnsi="Bookman Old Style" w:cs="Century Schoolbook"/>
          <w:color w:val="222222"/>
          <w:sz w:val="24"/>
          <w:szCs w:val="24"/>
          <w:highlight w:val="white"/>
        </w:rPr>
        <w:t>Avanzar San Luis, Propuesta Republicana San Luis (PRO San Luis), Partido Demócrata (PD), Libres del Sur San Luis, Partido Mirada Socialista San Luis</w:t>
      </w:r>
      <w:r w:rsidR="001315DA" w:rsidRPr="0042499A">
        <w:rPr>
          <w:rFonts w:ascii="Bookman Old Style" w:eastAsia="Century Schoolbook" w:hAnsi="Bookman Old Style" w:cs="Century Schoolbook"/>
          <w:color w:val="222222"/>
          <w:sz w:val="24"/>
          <w:szCs w:val="24"/>
          <w:highlight w:val="white"/>
        </w:rPr>
        <w:t xml:space="preserve"> </w:t>
      </w:r>
      <w:r w:rsidR="007B2853" w:rsidRPr="0042499A">
        <w:rPr>
          <w:rFonts w:ascii="Bookman Old Style" w:eastAsia="Century Schoolbook" w:hAnsi="Bookman Old Style" w:cs="Century Schoolbook"/>
          <w:color w:val="222222"/>
          <w:sz w:val="24"/>
          <w:szCs w:val="24"/>
          <w:highlight w:val="white"/>
        </w:rPr>
        <w:t xml:space="preserve">y convocando a integrarse a los partidos políticos </w:t>
      </w:r>
      <w:r w:rsidR="001315DA" w:rsidRPr="0042499A">
        <w:rPr>
          <w:rFonts w:ascii="Bookman Old Style" w:eastAsia="Century Schoolbook" w:hAnsi="Bookman Old Style" w:cs="Century Schoolbook"/>
          <w:color w:val="222222"/>
          <w:sz w:val="24"/>
          <w:szCs w:val="24"/>
          <w:highlight w:val="white"/>
        </w:rPr>
        <w:t xml:space="preserve">habilitados en </w:t>
      </w:r>
      <w:r w:rsidR="007B2853" w:rsidRPr="0042499A">
        <w:rPr>
          <w:rFonts w:ascii="Bookman Old Style" w:eastAsia="Century Schoolbook" w:hAnsi="Bookman Old Style" w:cs="Century Schoolbook"/>
          <w:color w:val="222222"/>
          <w:sz w:val="24"/>
          <w:szCs w:val="24"/>
          <w:highlight w:val="white"/>
        </w:rPr>
        <w:t xml:space="preserve">la Provincia que coincidan con los postulados y principios de </w:t>
      </w:r>
      <w:r w:rsidR="009E572A" w:rsidRPr="0042499A">
        <w:rPr>
          <w:rFonts w:ascii="Bookman Old Style" w:eastAsia="Century Schoolbook" w:hAnsi="Bookman Old Style" w:cs="Century Schoolbook"/>
          <w:color w:val="222222"/>
          <w:sz w:val="24"/>
          <w:szCs w:val="24"/>
          <w:highlight w:val="white"/>
        </w:rPr>
        <w:t>la Unión Cívica Radical(</w:t>
      </w:r>
      <w:r w:rsidR="007B2853" w:rsidRPr="0042499A">
        <w:rPr>
          <w:rFonts w:ascii="Bookman Old Style" w:eastAsia="Century Schoolbook" w:hAnsi="Bookman Old Style" w:cs="Century Schoolbook"/>
          <w:color w:val="222222"/>
          <w:sz w:val="24"/>
          <w:szCs w:val="24"/>
          <w:highlight w:val="white"/>
        </w:rPr>
        <w:t>artículo 147 de la Carta Orgánica Partidaria</w:t>
      </w:r>
      <w:r w:rsidR="009E572A" w:rsidRPr="0042499A">
        <w:rPr>
          <w:rFonts w:ascii="Bookman Old Style" w:eastAsia="Century Schoolbook" w:hAnsi="Bookman Old Style" w:cs="Century Schoolbook"/>
          <w:color w:val="222222"/>
          <w:sz w:val="24"/>
          <w:szCs w:val="24"/>
          <w:highlight w:val="white"/>
        </w:rPr>
        <w:t>)</w:t>
      </w:r>
      <w:r w:rsidR="007B2853" w:rsidRPr="0042499A">
        <w:rPr>
          <w:rFonts w:ascii="Bookman Old Style" w:eastAsia="Century Schoolbook" w:hAnsi="Bookman Old Style" w:cs="Century Schoolbook"/>
          <w:color w:val="222222"/>
          <w:sz w:val="24"/>
          <w:szCs w:val="24"/>
          <w:highlight w:val="white"/>
        </w:rPr>
        <w:t>.</w:t>
      </w:r>
    </w:p>
    <w:p w:rsidR="007B2853" w:rsidRPr="0042499A" w:rsidRDefault="00356936" w:rsidP="007B2853">
      <w:pPr>
        <w:numPr>
          <w:ilvl w:val="0"/>
          <w:numId w:val="1"/>
        </w:numPr>
        <w:pBdr>
          <w:top w:val="nil"/>
          <w:left w:val="nil"/>
          <w:bottom w:val="nil"/>
          <w:right w:val="nil"/>
          <w:between w:val="nil"/>
        </w:pBdr>
        <w:spacing w:after="0" w:line="360" w:lineRule="auto"/>
        <w:ind w:left="0" w:firstLine="0"/>
        <w:jc w:val="both"/>
        <w:rPr>
          <w:rFonts w:ascii="Bookman Old Style" w:hAnsi="Bookman Old Style"/>
          <w:color w:val="222222"/>
          <w:sz w:val="24"/>
          <w:szCs w:val="24"/>
          <w:highlight w:val="white"/>
        </w:rPr>
      </w:pPr>
      <w:r w:rsidRPr="0042499A">
        <w:rPr>
          <w:rFonts w:ascii="Bookman Old Style" w:eastAsia="Century Schoolbook" w:hAnsi="Bookman Old Style" w:cs="Century Schoolbook"/>
          <w:b/>
          <w:color w:val="222222"/>
          <w:sz w:val="24"/>
          <w:szCs w:val="24"/>
          <w:highlight w:val="white"/>
        </w:rPr>
        <w:t xml:space="preserve">[CONSTITUCION DEL LEMA] </w:t>
      </w:r>
      <w:r w:rsidR="001315DA" w:rsidRPr="0042499A">
        <w:rPr>
          <w:rFonts w:ascii="Bookman Old Style" w:eastAsia="Century Schoolbook" w:hAnsi="Bookman Old Style" w:cs="Century Schoolbook"/>
          <w:color w:val="222222"/>
          <w:sz w:val="24"/>
          <w:szCs w:val="24"/>
          <w:highlight w:val="white"/>
        </w:rPr>
        <w:t>El</w:t>
      </w:r>
      <w:r w:rsidR="007B2853" w:rsidRPr="0042499A">
        <w:rPr>
          <w:rFonts w:ascii="Bookman Old Style" w:eastAsia="Century Schoolbook" w:hAnsi="Bookman Old Style" w:cs="Century Schoolbook"/>
          <w:color w:val="222222"/>
          <w:sz w:val="24"/>
          <w:szCs w:val="24"/>
          <w:highlight w:val="white"/>
        </w:rPr>
        <w:t xml:space="preserve"> Comité Ejecutivo Provincial</w:t>
      </w:r>
      <w:r w:rsidR="009E572A" w:rsidRPr="0042499A">
        <w:rPr>
          <w:rFonts w:ascii="Bookman Old Style" w:eastAsia="Century Schoolbook" w:hAnsi="Bookman Old Style" w:cs="Century Schoolbook"/>
          <w:color w:val="222222"/>
          <w:sz w:val="24"/>
          <w:szCs w:val="24"/>
          <w:highlight w:val="white"/>
        </w:rPr>
        <w:t>, a través de su Presidente,</w:t>
      </w:r>
      <w:r w:rsidR="007B2853" w:rsidRPr="0042499A">
        <w:rPr>
          <w:rFonts w:ascii="Bookman Old Style" w:eastAsia="Century Schoolbook" w:hAnsi="Bookman Old Style" w:cs="Century Schoolbook"/>
          <w:color w:val="222222"/>
          <w:sz w:val="24"/>
          <w:szCs w:val="24"/>
          <w:highlight w:val="white"/>
        </w:rPr>
        <w:t xml:space="preserve"> </w:t>
      </w:r>
      <w:r w:rsidR="001315DA" w:rsidRPr="0042499A">
        <w:rPr>
          <w:rFonts w:ascii="Bookman Old Style" w:eastAsia="Century Schoolbook" w:hAnsi="Bookman Old Style" w:cs="Century Schoolbook"/>
          <w:color w:val="222222"/>
          <w:sz w:val="24"/>
          <w:szCs w:val="24"/>
          <w:highlight w:val="white"/>
        </w:rPr>
        <w:t>efectuará</w:t>
      </w:r>
      <w:r w:rsidR="007B2853" w:rsidRPr="0042499A">
        <w:rPr>
          <w:rFonts w:ascii="Bookman Old Style" w:eastAsia="Century Schoolbook" w:hAnsi="Bookman Old Style" w:cs="Century Schoolbook"/>
          <w:color w:val="222222"/>
          <w:sz w:val="24"/>
          <w:szCs w:val="24"/>
          <w:highlight w:val="white"/>
        </w:rPr>
        <w:t xml:space="preserve"> la respectiva suscripción del Acta Consti</w:t>
      </w:r>
      <w:r w:rsidR="009E572A" w:rsidRPr="0042499A">
        <w:rPr>
          <w:rFonts w:ascii="Bookman Old Style" w:eastAsia="Century Schoolbook" w:hAnsi="Bookman Old Style" w:cs="Century Schoolbook"/>
          <w:color w:val="222222"/>
          <w:sz w:val="24"/>
          <w:szCs w:val="24"/>
          <w:highlight w:val="white"/>
        </w:rPr>
        <w:t>tutiva del Frente Electoral (LEMA)</w:t>
      </w:r>
      <w:r w:rsidR="007B2853" w:rsidRPr="0042499A">
        <w:rPr>
          <w:rFonts w:ascii="Bookman Old Style" w:eastAsia="Century Schoolbook" w:hAnsi="Bookman Old Style" w:cs="Century Schoolbook"/>
          <w:color w:val="222222"/>
          <w:sz w:val="24"/>
          <w:szCs w:val="24"/>
          <w:highlight w:val="white"/>
        </w:rPr>
        <w:t xml:space="preserve"> “</w:t>
      </w:r>
      <w:r w:rsidR="009E572A" w:rsidRPr="0042499A">
        <w:rPr>
          <w:rFonts w:ascii="Bookman Old Style" w:eastAsia="Century Schoolbook" w:hAnsi="Bookman Old Style" w:cs="Century Schoolbook"/>
          <w:color w:val="222222"/>
          <w:sz w:val="24"/>
          <w:szCs w:val="24"/>
          <w:highlight w:val="white"/>
        </w:rPr>
        <w:t>Cambia San L</w:t>
      </w:r>
      <w:r w:rsidRPr="0042499A">
        <w:rPr>
          <w:rFonts w:ascii="Bookman Old Style" w:eastAsia="Century Schoolbook" w:hAnsi="Bookman Old Style" w:cs="Century Schoolbook"/>
          <w:color w:val="222222"/>
          <w:sz w:val="24"/>
          <w:szCs w:val="24"/>
          <w:highlight w:val="white"/>
        </w:rPr>
        <w:t>uis</w:t>
      </w:r>
      <w:r w:rsidR="007B2853" w:rsidRPr="0042499A">
        <w:rPr>
          <w:rFonts w:ascii="Bookman Old Style" w:eastAsia="Century Schoolbook" w:hAnsi="Bookman Old Style" w:cs="Century Schoolbook"/>
          <w:color w:val="222222"/>
          <w:sz w:val="24"/>
          <w:szCs w:val="24"/>
          <w:highlight w:val="white"/>
        </w:rPr>
        <w:t>”, la Plataforma Electoral que respete los principios y valores partidarios,</w:t>
      </w:r>
      <w:r w:rsidRPr="0042499A">
        <w:rPr>
          <w:rFonts w:ascii="Bookman Old Style" w:eastAsia="Century Schoolbook" w:hAnsi="Bookman Old Style" w:cs="Century Schoolbook"/>
          <w:color w:val="222222"/>
          <w:sz w:val="24"/>
          <w:szCs w:val="24"/>
          <w:highlight w:val="white"/>
        </w:rPr>
        <w:t xml:space="preserve"> y</w:t>
      </w:r>
      <w:r w:rsidR="007B2853" w:rsidRPr="0042499A">
        <w:rPr>
          <w:rFonts w:ascii="Bookman Old Style" w:eastAsia="Century Schoolbook" w:hAnsi="Bookman Old Style" w:cs="Century Schoolbook"/>
          <w:color w:val="222222"/>
          <w:sz w:val="24"/>
          <w:szCs w:val="24"/>
          <w:highlight w:val="white"/>
        </w:rPr>
        <w:t xml:space="preserve"> el Reglamento Electoral</w:t>
      </w:r>
      <w:r w:rsidRPr="0042499A">
        <w:rPr>
          <w:rFonts w:ascii="Bookman Old Style" w:eastAsia="Century Schoolbook" w:hAnsi="Bookman Old Style" w:cs="Century Schoolbook"/>
          <w:color w:val="222222"/>
          <w:sz w:val="24"/>
          <w:szCs w:val="24"/>
          <w:highlight w:val="white"/>
        </w:rPr>
        <w:t xml:space="preserve"> que respete la igualdad de trato y participación entre los diferentes partidos políticos que integran el Lema</w:t>
      </w:r>
      <w:r w:rsidR="007B2853" w:rsidRPr="0042499A">
        <w:rPr>
          <w:rFonts w:ascii="Bookman Old Style" w:eastAsia="Century Schoolbook" w:hAnsi="Bookman Old Style" w:cs="Century Schoolbook"/>
          <w:color w:val="222222"/>
          <w:sz w:val="24"/>
          <w:szCs w:val="24"/>
          <w:highlight w:val="white"/>
        </w:rPr>
        <w:t xml:space="preserve">. </w:t>
      </w:r>
      <w:r w:rsidRPr="0042499A">
        <w:rPr>
          <w:rFonts w:ascii="Bookman Old Style" w:eastAsia="Century Schoolbook" w:hAnsi="Bookman Old Style" w:cs="Century Schoolbook"/>
          <w:color w:val="222222"/>
          <w:sz w:val="24"/>
          <w:szCs w:val="24"/>
          <w:highlight w:val="white"/>
        </w:rPr>
        <w:t>Se autoriza al Comité Ejecutivo a que proceda a designar el/la apoderado/a que a la UCR San Luis le corresponda en el Lema, como también los respectivos miembros de la Junta Electoral del Frente Electoral (Lema)</w:t>
      </w:r>
      <w:r w:rsidR="000872A1" w:rsidRPr="0042499A">
        <w:rPr>
          <w:rFonts w:ascii="Bookman Old Style" w:eastAsia="Century Schoolbook" w:hAnsi="Bookman Old Style" w:cs="Century Schoolbook"/>
          <w:color w:val="222222"/>
          <w:sz w:val="24"/>
          <w:szCs w:val="24"/>
          <w:highlight w:val="white"/>
        </w:rPr>
        <w:t xml:space="preserve"> que le corresponda.</w:t>
      </w:r>
    </w:p>
    <w:p w:rsidR="001315DA" w:rsidRPr="0042499A" w:rsidRDefault="00D47E32" w:rsidP="001315DA">
      <w:pPr>
        <w:numPr>
          <w:ilvl w:val="0"/>
          <w:numId w:val="1"/>
        </w:numPr>
        <w:pBdr>
          <w:top w:val="nil"/>
          <w:left w:val="nil"/>
          <w:bottom w:val="nil"/>
          <w:right w:val="nil"/>
          <w:between w:val="nil"/>
        </w:pBdr>
        <w:spacing w:after="0" w:line="360" w:lineRule="auto"/>
        <w:ind w:left="0" w:firstLine="0"/>
        <w:jc w:val="both"/>
        <w:rPr>
          <w:rFonts w:ascii="Bookman Old Style" w:hAnsi="Bookman Old Style"/>
          <w:b/>
          <w:color w:val="222222"/>
          <w:sz w:val="24"/>
          <w:szCs w:val="24"/>
          <w:highlight w:val="white"/>
        </w:rPr>
      </w:pPr>
      <w:r>
        <w:rPr>
          <w:rFonts w:ascii="Bookman Old Style" w:eastAsia="Century Schoolbook" w:hAnsi="Bookman Old Style" w:cs="Century Schoolbook"/>
          <w:b/>
          <w:color w:val="222222"/>
          <w:sz w:val="24"/>
          <w:szCs w:val="24"/>
          <w:highlight w:val="white"/>
        </w:rPr>
        <w:t>[CONFORMACIÓN DE UN SUBLEMA</w:t>
      </w:r>
      <w:r w:rsidR="001315DA" w:rsidRPr="0042499A">
        <w:rPr>
          <w:rFonts w:ascii="Bookman Old Style" w:eastAsia="Century Schoolbook" w:hAnsi="Bookman Old Style" w:cs="Century Schoolbook"/>
          <w:b/>
          <w:color w:val="222222"/>
          <w:sz w:val="24"/>
          <w:szCs w:val="24"/>
          <w:highlight w:val="white"/>
        </w:rPr>
        <w:t>]</w:t>
      </w:r>
      <w:r w:rsidR="001315DA" w:rsidRPr="0042499A">
        <w:rPr>
          <w:rFonts w:ascii="Bookman Old Style" w:eastAsia="Century Schoolbook" w:hAnsi="Bookman Old Style" w:cs="Century Schoolbook"/>
          <w:color w:val="222222"/>
          <w:sz w:val="24"/>
          <w:szCs w:val="24"/>
          <w:highlight w:val="white"/>
        </w:rPr>
        <w:t xml:space="preserve"> El Comité Ejecutivo Provincial impulsará los consensos que permitan la concertación de una lista de unidad (Sublema) en el frente electoral (Lema) que por la presente se aprueba, teniendo en cuenta la realidad de cada departamento y la imperiosa necesidad de ofrecer a la ciudadanía una oferta electoral radical competitiva que permita obtener la mayor cantidad de representaciones ejecutivas y legislativas en todos los órdenes de gobierno. </w:t>
      </w:r>
      <w:r w:rsidR="00D55A7A">
        <w:rPr>
          <w:rFonts w:ascii="Bookman Old Style" w:eastAsia="Century Schoolbook" w:hAnsi="Bookman Old Style" w:cs="Century Schoolbook"/>
          <w:b/>
          <w:color w:val="222222"/>
          <w:sz w:val="24"/>
          <w:szCs w:val="24"/>
          <w:highlight w:val="white"/>
        </w:rPr>
        <w:t xml:space="preserve">Se decide </w:t>
      </w:r>
      <w:r w:rsidR="001315DA" w:rsidRPr="0042499A">
        <w:rPr>
          <w:rFonts w:ascii="Bookman Old Style" w:eastAsia="Century Schoolbook" w:hAnsi="Bookman Old Style" w:cs="Century Schoolbook"/>
          <w:b/>
          <w:color w:val="222222"/>
          <w:sz w:val="24"/>
          <w:szCs w:val="24"/>
          <w:highlight w:val="white"/>
        </w:rPr>
        <w:t>acompañar l</w:t>
      </w:r>
      <w:r>
        <w:rPr>
          <w:rFonts w:ascii="Bookman Old Style" w:eastAsia="Century Schoolbook" w:hAnsi="Bookman Old Style" w:cs="Century Schoolbook"/>
          <w:b/>
          <w:color w:val="222222"/>
          <w:sz w:val="24"/>
          <w:szCs w:val="24"/>
          <w:highlight w:val="white"/>
        </w:rPr>
        <w:t xml:space="preserve">a formula a Gobernador y Vicegobernador que proponga el </w:t>
      </w:r>
      <w:r w:rsidR="001315DA" w:rsidRPr="0042499A">
        <w:rPr>
          <w:rFonts w:ascii="Bookman Old Style" w:eastAsia="Century Schoolbook" w:hAnsi="Bookman Old Style" w:cs="Century Schoolbook"/>
          <w:b/>
          <w:color w:val="222222"/>
          <w:sz w:val="24"/>
          <w:szCs w:val="24"/>
          <w:highlight w:val="white"/>
        </w:rPr>
        <w:t xml:space="preserve">Partido Político Avanzar San Luis, </w:t>
      </w:r>
      <w:r>
        <w:rPr>
          <w:rFonts w:ascii="Bookman Old Style" w:eastAsia="Century Schoolbook" w:hAnsi="Bookman Old Style" w:cs="Century Schoolbook"/>
          <w:b/>
          <w:color w:val="222222"/>
          <w:sz w:val="24"/>
          <w:szCs w:val="24"/>
          <w:highlight w:val="white"/>
        </w:rPr>
        <w:t xml:space="preserve">encabezado por el C.P.N. Claudio Poggi, </w:t>
      </w:r>
      <w:r w:rsidR="001315DA" w:rsidRPr="0042499A">
        <w:rPr>
          <w:rFonts w:ascii="Bookman Old Style" w:eastAsia="Century Schoolbook" w:hAnsi="Bookman Old Style" w:cs="Century Schoolbook"/>
          <w:b/>
          <w:color w:val="222222"/>
          <w:sz w:val="24"/>
          <w:szCs w:val="24"/>
          <w:highlight w:val="white"/>
        </w:rPr>
        <w:t>a</w:t>
      </w:r>
      <w:r>
        <w:rPr>
          <w:rFonts w:ascii="Bookman Old Style" w:eastAsia="Century Schoolbook" w:hAnsi="Bookman Old Style" w:cs="Century Schoolbook"/>
          <w:b/>
          <w:color w:val="222222"/>
          <w:sz w:val="24"/>
          <w:szCs w:val="24"/>
          <w:highlight w:val="white"/>
        </w:rPr>
        <w:t xml:space="preserve"> </w:t>
      </w:r>
      <w:r w:rsidR="001315DA" w:rsidRPr="0042499A">
        <w:rPr>
          <w:rFonts w:ascii="Bookman Old Style" w:eastAsia="Century Schoolbook" w:hAnsi="Bookman Old Style" w:cs="Century Schoolbook"/>
          <w:b/>
          <w:color w:val="222222"/>
          <w:sz w:val="24"/>
          <w:szCs w:val="24"/>
          <w:highlight w:val="white"/>
        </w:rPr>
        <w:t>l</w:t>
      </w:r>
      <w:r>
        <w:rPr>
          <w:rFonts w:ascii="Bookman Old Style" w:eastAsia="Century Schoolbook" w:hAnsi="Bookman Old Style" w:cs="Century Schoolbook"/>
          <w:b/>
          <w:color w:val="222222"/>
          <w:sz w:val="24"/>
          <w:szCs w:val="24"/>
          <w:highlight w:val="white"/>
        </w:rPr>
        <w:t>a</w:t>
      </w:r>
      <w:r w:rsidR="001315DA" w:rsidRPr="0042499A">
        <w:rPr>
          <w:rFonts w:ascii="Bookman Old Style" w:eastAsia="Century Schoolbook" w:hAnsi="Bookman Old Style" w:cs="Century Schoolbook"/>
          <w:b/>
          <w:color w:val="222222"/>
          <w:sz w:val="24"/>
          <w:szCs w:val="24"/>
          <w:highlight w:val="white"/>
        </w:rPr>
        <w:t xml:space="preserve"> cual adherirán las boletas </w:t>
      </w:r>
      <w:r w:rsidR="0042499A" w:rsidRPr="0042499A">
        <w:rPr>
          <w:rFonts w:ascii="Bookman Old Style" w:eastAsia="Century Schoolbook" w:hAnsi="Bookman Old Style" w:cs="Century Schoolbook"/>
          <w:b/>
          <w:color w:val="222222"/>
          <w:sz w:val="24"/>
          <w:szCs w:val="24"/>
          <w:highlight w:val="white"/>
        </w:rPr>
        <w:t>del Sublema Radical</w:t>
      </w:r>
      <w:r w:rsidR="00D55A7A">
        <w:rPr>
          <w:rFonts w:ascii="Bookman Old Style" w:eastAsia="Century Schoolbook" w:hAnsi="Bookman Old Style" w:cs="Century Schoolbook"/>
          <w:b/>
          <w:color w:val="222222"/>
          <w:sz w:val="24"/>
          <w:szCs w:val="24"/>
          <w:highlight w:val="white"/>
        </w:rPr>
        <w:t>. Deberá quedar expresamente establecido en el Reglamento Electoral del Lema que la adhesión de la boleta en la categoría de Gobernador es sin posibilidad de retrocesión</w:t>
      </w:r>
      <w:r w:rsidR="0042499A" w:rsidRPr="0042499A">
        <w:rPr>
          <w:rFonts w:ascii="Bookman Old Style" w:eastAsia="Century Schoolbook" w:hAnsi="Bookman Old Style" w:cs="Century Schoolbook"/>
          <w:b/>
          <w:color w:val="222222"/>
          <w:sz w:val="24"/>
          <w:szCs w:val="24"/>
          <w:highlight w:val="white"/>
        </w:rPr>
        <w:t>.</w:t>
      </w:r>
      <w:r w:rsidR="001315DA" w:rsidRPr="0042499A">
        <w:rPr>
          <w:rFonts w:ascii="Bookman Old Style" w:eastAsia="Century Schoolbook" w:hAnsi="Bookman Old Style" w:cs="Century Schoolbook"/>
          <w:b/>
          <w:color w:val="222222"/>
          <w:sz w:val="24"/>
          <w:szCs w:val="24"/>
          <w:highlight w:val="white"/>
        </w:rPr>
        <w:t xml:space="preserve"> </w:t>
      </w:r>
      <w:r w:rsidR="0042499A" w:rsidRPr="0042499A">
        <w:rPr>
          <w:rFonts w:ascii="Bookman Old Style" w:eastAsia="Century Schoolbook" w:hAnsi="Bookman Old Style" w:cs="Century Schoolbook"/>
          <w:b/>
          <w:color w:val="222222"/>
          <w:sz w:val="24"/>
          <w:szCs w:val="24"/>
          <w:highlight w:val="white"/>
        </w:rPr>
        <w:t>E</w:t>
      </w:r>
      <w:r w:rsidR="001315DA" w:rsidRPr="0042499A">
        <w:rPr>
          <w:rFonts w:ascii="Bookman Old Style" w:eastAsia="Century Schoolbook" w:hAnsi="Bookman Old Style" w:cs="Century Schoolbook"/>
          <w:b/>
          <w:color w:val="222222"/>
          <w:sz w:val="24"/>
          <w:szCs w:val="24"/>
          <w:highlight w:val="white"/>
        </w:rPr>
        <w:t xml:space="preserve">l Comité Ejecutivo de la UCR San Luis </w:t>
      </w:r>
      <w:r w:rsidR="0042499A" w:rsidRPr="0042499A">
        <w:rPr>
          <w:rFonts w:ascii="Bookman Old Style" w:eastAsia="Century Schoolbook" w:hAnsi="Bookman Old Style" w:cs="Century Schoolbook"/>
          <w:b/>
          <w:color w:val="222222"/>
          <w:sz w:val="24"/>
          <w:szCs w:val="24"/>
          <w:highlight w:val="white"/>
        </w:rPr>
        <w:t>celebrará el Acta C</w:t>
      </w:r>
      <w:r w:rsidR="001315DA" w:rsidRPr="0042499A">
        <w:rPr>
          <w:rFonts w:ascii="Bookman Old Style" w:eastAsia="Century Schoolbook" w:hAnsi="Bookman Old Style" w:cs="Century Schoolbook"/>
          <w:b/>
          <w:color w:val="222222"/>
          <w:sz w:val="24"/>
          <w:szCs w:val="24"/>
          <w:highlight w:val="white"/>
        </w:rPr>
        <w:t>onstituti</w:t>
      </w:r>
      <w:r w:rsidR="00D55A7A">
        <w:rPr>
          <w:rFonts w:ascii="Bookman Old Style" w:eastAsia="Century Schoolbook" w:hAnsi="Bookman Old Style" w:cs="Century Schoolbook"/>
          <w:b/>
          <w:color w:val="222222"/>
          <w:sz w:val="24"/>
          <w:szCs w:val="24"/>
          <w:highlight w:val="white"/>
        </w:rPr>
        <w:t xml:space="preserve">va del Sublema </w:t>
      </w:r>
      <w:r w:rsidR="001315DA" w:rsidRPr="0042499A">
        <w:rPr>
          <w:rFonts w:ascii="Bookman Old Style" w:eastAsia="Century Schoolbook" w:hAnsi="Bookman Old Style" w:cs="Century Schoolbook"/>
          <w:b/>
          <w:color w:val="222222"/>
          <w:sz w:val="24"/>
          <w:szCs w:val="24"/>
          <w:highlight w:val="white"/>
        </w:rPr>
        <w:t xml:space="preserve">con todos </w:t>
      </w:r>
      <w:r w:rsidR="001315DA" w:rsidRPr="0042499A">
        <w:rPr>
          <w:rFonts w:ascii="Bookman Old Style" w:eastAsia="Century Schoolbook" w:hAnsi="Bookman Old Style" w:cs="Century Schoolbook"/>
          <w:b/>
          <w:color w:val="222222"/>
          <w:sz w:val="24"/>
          <w:szCs w:val="24"/>
          <w:highlight w:val="white"/>
        </w:rPr>
        <w:lastRenderedPageBreak/>
        <w:t>los requerimientos establecidos por el artículo 5°, s.s. y c.c., de la Ley Provincial XI-1086-2022 y Decreto Reglamentario, en la que participarán los afiliados radicales.</w:t>
      </w:r>
      <w:r w:rsidR="00317F6C">
        <w:rPr>
          <w:rFonts w:ascii="Bookman Old Style" w:eastAsia="Century Schoolbook" w:hAnsi="Bookman Old Style" w:cs="Century Schoolbook"/>
          <w:b/>
          <w:color w:val="222222"/>
          <w:sz w:val="24"/>
          <w:szCs w:val="24"/>
          <w:highlight w:val="white"/>
        </w:rPr>
        <w:t xml:space="preserve"> El Sublema Radical para cada categoría será presentado al Lema por parte del Presidente del Ejecutivo Provincial y podrá estar integrado por afiliados radicales y/o independientes.</w:t>
      </w:r>
    </w:p>
    <w:p w:rsidR="0042499A" w:rsidRDefault="0042499A" w:rsidP="0042499A">
      <w:pPr>
        <w:numPr>
          <w:ilvl w:val="0"/>
          <w:numId w:val="1"/>
        </w:numPr>
        <w:pBdr>
          <w:top w:val="nil"/>
          <w:left w:val="nil"/>
          <w:bottom w:val="nil"/>
          <w:right w:val="nil"/>
          <w:between w:val="nil"/>
        </w:pBdr>
        <w:spacing w:after="0" w:line="360" w:lineRule="auto"/>
        <w:ind w:left="0" w:firstLine="0"/>
        <w:jc w:val="both"/>
        <w:rPr>
          <w:rFonts w:ascii="Bookman Old Style" w:hAnsi="Bookman Old Style"/>
          <w:color w:val="222222"/>
          <w:sz w:val="24"/>
          <w:szCs w:val="24"/>
          <w:highlight w:val="white"/>
        </w:rPr>
      </w:pPr>
      <w:r w:rsidRPr="0042499A">
        <w:rPr>
          <w:rFonts w:ascii="Bookman Old Style" w:hAnsi="Bookman Old Style"/>
          <w:b/>
          <w:color w:val="222222"/>
          <w:sz w:val="24"/>
          <w:szCs w:val="24"/>
          <w:highlight w:val="white"/>
        </w:rPr>
        <w:t>[AUTORIZACIÓN INTENDENTES RADICALES]</w:t>
      </w:r>
      <w:r w:rsidRPr="0042499A">
        <w:rPr>
          <w:rFonts w:ascii="Bookman Old Style" w:hAnsi="Bookman Old Style"/>
          <w:color w:val="222222"/>
          <w:sz w:val="24"/>
          <w:szCs w:val="24"/>
          <w:highlight w:val="white"/>
        </w:rPr>
        <w:t xml:space="preserve"> Quedan autorizados </w:t>
      </w:r>
      <w:r>
        <w:rPr>
          <w:rFonts w:ascii="Bookman Old Style" w:hAnsi="Bookman Old Style"/>
          <w:color w:val="222222"/>
          <w:sz w:val="24"/>
          <w:szCs w:val="24"/>
          <w:highlight w:val="white"/>
        </w:rPr>
        <w:t>los Intendentes Radicales a determinar la estrategia local</w:t>
      </w:r>
      <w:bookmarkStart w:id="0" w:name="_GoBack"/>
      <w:bookmarkEnd w:id="0"/>
      <w:r w:rsidR="00D47E32">
        <w:rPr>
          <w:rFonts w:ascii="Bookman Old Style" w:hAnsi="Bookman Old Style"/>
          <w:color w:val="222222"/>
          <w:sz w:val="24"/>
          <w:szCs w:val="24"/>
          <w:highlight w:val="white"/>
        </w:rPr>
        <w:t>.</w:t>
      </w:r>
    </w:p>
    <w:p w:rsidR="007B2853" w:rsidRPr="0042499A" w:rsidRDefault="0042499A" w:rsidP="0042499A">
      <w:pPr>
        <w:numPr>
          <w:ilvl w:val="0"/>
          <w:numId w:val="1"/>
        </w:numPr>
        <w:pBdr>
          <w:top w:val="nil"/>
          <w:left w:val="nil"/>
          <w:bottom w:val="nil"/>
          <w:right w:val="nil"/>
          <w:between w:val="nil"/>
        </w:pBdr>
        <w:spacing w:after="0" w:line="360" w:lineRule="auto"/>
        <w:ind w:left="0" w:firstLine="0"/>
        <w:jc w:val="both"/>
        <w:rPr>
          <w:rFonts w:ascii="Bookman Old Style" w:hAnsi="Bookman Old Style"/>
          <w:color w:val="222222"/>
          <w:sz w:val="24"/>
          <w:szCs w:val="24"/>
          <w:highlight w:val="white"/>
        </w:rPr>
      </w:pPr>
      <w:r>
        <w:rPr>
          <w:rFonts w:ascii="Bookman Old Style" w:hAnsi="Bookman Old Style"/>
          <w:b/>
          <w:color w:val="222222"/>
          <w:sz w:val="24"/>
          <w:szCs w:val="24"/>
          <w:highlight w:val="white"/>
        </w:rPr>
        <w:t xml:space="preserve">[APROBACION AD REFERENDUM] </w:t>
      </w:r>
      <w:r w:rsidRPr="0042499A">
        <w:rPr>
          <w:rFonts w:ascii="Bookman Old Style" w:eastAsia="Century Schoolbook" w:hAnsi="Bookman Old Style" w:cs="Century Schoolbook"/>
          <w:color w:val="222222"/>
          <w:sz w:val="24"/>
          <w:szCs w:val="24"/>
          <w:highlight w:val="white"/>
        </w:rPr>
        <w:t>La presente Resolución se dicta AD REFERENDUM de la H. Convención Provincial en la próxima Sesión Ordinaria que este Comité Ejecutivo convoqué a su efecto.-</w:t>
      </w:r>
    </w:p>
    <w:p w:rsidR="007B2853" w:rsidRPr="0042499A" w:rsidRDefault="0042499A" w:rsidP="007B2853">
      <w:pPr>
        <w:spacing w:line="360" w:lineRule="auto"/>
        <w:jc w:val="right"/>
        <w:rPr>
          <w:rFonts w:ascii="Bookman Old Style" w:eastAsia="Century Schoolbook" w:hAnsi="Bookman Old Style" w:cs="Century Schoolbook"/>
          <w:color w:val="222222"/>
          <w:sz w:val="24"/>
          <w:szCs w:val="24"/>
          <w:highlight w:val="white"/>
        </w:rPr>
      </w:pPr>
      <w:bookmarkStart w:id="1" w:name="_heading=h.gjdgxs" w:colFirst="0" w:colLast="0"/>
      <w:bookmarkEnd w:id="1"/>
      <w:r>
        <w:rPr>
          <w:rFonts w:ascii="Bookman Old Style" w:eastAsia="Century Schoolbook" w:hAnsi="Bookman Old Style" w:cs="Century Schoolbook"/>
          <w:color w:val="222222"/>
          <w:sz w:val="24"/>
          <w:szCs w:val="24"/>
          <w:highlight w:val="white"/>
        </w:rPr>
        <w:t xml:space="preserve">San Luis, </w:t>
      </w:r>
      <w:r w:rsidR="00816AA9">
        <w:rPr>
          <w:rFonts w:ascii="Bookman Old Style" w:eastAsia="Century Schoolbook" w:hAnsi="Bookman Old Style" w:cs="Century Schoolbook"/>
          <w:color w:val="222222"/>
          <w:sz w:val="24"/>
          <w:szCs w:val="24"/>
          <w:highlight w:val="white"/>
        </w:rPr>
        <w:t>17 de FEBRERO</w:t>
      </w:r>
      <w:r w:rsidR="007B2853" w:rsidRPr="0042499A">
        <w:rPr>
          <w:rFonts w:ascii="Bookman Old Style" w:eastAsia="Century Schoolbook" w:hAnsi="Bookman Old Style" w:cs="Century Schoolbook"/>
          <w:color w:val="222222"/>
          <w:sz w:val="24"/>
          <w:szCs w:val="24"/>
          <w:highlight w:val="white"/>
        </w:rPr>
        <w:t xml:space="preserve"> del año 202</w:t>
      </w:r>
      <w:r w:rsidR="00816AA9">
        <w:rPr>
          <w:rFonts w:ascii="Bookman Old Style" w:eastAsia="Century Schoolbook" w:hAnsi="Bookman Old Style" w:cs="Century Schoolbook"/>
          <w:color w:val="222222"/>
          <w:sz w:val="24"/>
          <w:szCs w:val="24"/>
          <w:highlight w:val="white"/>
        </w:rPr>
        <w:t>3</w:t>
      </w:r>
      <w:r w:rsidR="007B2853" w:rsidRPr="0042499A">
        <w:rPr>
          <w:rFonts w:ascii="Bookman Old Style" w:eastAsia="Century Schoolbook" w:hAnsi="Bookman Old Style" w:cs="Century Schoolbook"/>
          <w:color w:val="222222"/>
          <w:sz w:val="24"/>
          <w:szCs w:val="24"/>
          <w:highlight w:val="white"/>
        </w:rPr>
        <w:t>.-</w:t>
      </w:r>
    </w:p>
    <w:p w:rsidR="00C60FE7" w:rsidRPr="0042499A" w:rsidRDefault="00C60FE7">
      <w:pPr>
        <w:rPr>
          <w:rFonts w:ascii="Bookman Old Style" w:hAnsi="Bookman Old Style"/>
          <w:sz w:val="24"/>
          <w:szCs w:val="24"/>
        </w:rPr>
      </w:pPr>
    </w:p>
    <w:sectPr w:rsidR="00C60FE7" w:rsidRPr="0042499A" w:rsidSect="00D55A7A">
      <w:footerReference w:type="default" r:id="rId7"/>
      <w:pgSz w:w="12240" w:h="15840"/>
      <w:pgMar w:top="1701" w:right="1701" w:bottom="1701" w:left="1701"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13B3" w:rsidRDefault="009E13B3">
      <w:pPr>
        <w:spacing w:after="0" w:line="240" w:lineRule="auto"/>
      </w:pPr>
      <w:r>
        <w:separator/>
      </w:r>
    </w:p>
  </w:endnote>
  <w:endnote w:type="continuationSeparator" w:id="1">
    <w:p w:rsidR="009E13B3" w:rsidRDefault="009E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00BB" w:rsidRDefault="000872A1">
    <w:pPr>
      <w:pBdr>
        <w:top w:val="nil"/>
        <w:left w:val="nil"/>
        <w:bottom w:val="nil"/>
        <w:right w:val="nil"/>
        <w:between w:val="nil"/>
      </w:pBdr>
      <w:tabs>
        <w:tab w:val="center" w:pos="4419"/>
        <w:tab w:val="right" w:pos="8838"/>
      </w:tabs>
      <w:spacing w:after="0" w:line="240" w:lineRule="auto"/>
      <w:jc w:val="right"/>
      <w:rPr>
        <w:color w:val="000000"/>
      </w:rPr>
    </w:pPr>
    <w:r>
      <w:rPr>
        <w:color w:val="000000"/>
      </w:rPr>
      <w:t xml:space="preserve">Página </w:t>
    </w:r>
    <w:r w:rsidR="00F60AB4">
      <w:rPr>
        <w:b/>
        <w:color w:val="000000"/>
        <w:sz w:val="24"/>
        <w:szCs w:val="24"/>
      </w:rPr>
      <w:fldChar w:fldCharType="begin"/>
    </w:r>
    <w:r>
      <w:rPr>
        <w:b/>
        <w:color w:val="000000"/>
        <w:sz w:val="24"/>
        <w:szCs w:val="24"/>
      </w:rPr>
      <w:instrText>PAGE</w:instrText>
    </w:r>
    <w:r w:rsidR="00F60AB4">
      <w:rPr>
        <w:b/>
        <w:color w:val="000000"/>
        <w:sz w:val="24"/>
        <w:szCs w:val="24"/>
      </w:rPr>
      <w:fldChar w:fldCharType="separate"/>
    </w:r>
    <w:r w:rsidR="00B65866">
      <w:rPr>
        <w:b/>
        <w:noProof/>
        <w:color w:val="000000"/>
        <w:sz w:val="24"/>
        <w:szCs w:val="24"/>
      </w:rPr>
      <w:t>2</w:t>
    </w:r>
    <w:r w:rsidR="00F60AB4">
      <w:rPr>
        <w:b/>
        <w:color w:val="000000"/>
        <w:sz w:val="24"/>
        <w:szCs w:val="24"/>
      </w:rPr>
      <w:fldChar w:fldCharType="end"/>
    </w:r>
    <w:r>
      <w:rPr>
        <w:color w:val="000000"/>
      </w:rPr>
      <w:t xml:space="preserve"> de </w:t>
    </w:r>
    <w:r w:rsidR="00F60AB4">
      <w:rPr>
        <w:b/>
        <w:color w:val="000000"/>
        <w:sz w:val="24"/>
        <w:szCs w:val="24"/>
      </w:rPr>
      <w:fldChar w:fldCharType="begin"/>
    </w:r>
    <w:r>
      <w:rPr>
        <w:b/>
        <w:color w:val="000000"/>
        <w:sz w:val="24"/>
        <w:szCs w:val="24"/>
      </w:rPr>
      <w:instrText>NUMPAGES</w:instrText>
    </w:r>
    <w:r w:rsidR="00F60AB4">
      <w:rPr>
        <w:b/>
        <w:color w:val="000000"/>
        <w:sz w:val="24"/>
        <w:szCs w:val="24"/>
      </w:rPr>
      <w:fldChar w:fldCharType="separate"/>
    </w:r>
    <w:r w:rsidR="00B65866">
      <w:rPr>
        <w:b/>
        <w:noProof/>
        <w:color w:val="000000"/>
        <w:sz w:val="24"/>
        <w:szCs w:val="24"/>
      </w:rPr>
      <w:t>5</w:t>
    </w:r>
    <w:r w:rsidR="00F60AB4">
      <w:rPr>
        <w:b/>
        <w:color w:val="000000"/>
        <w:sz w:val="24"/>
        <w:szCs w:val="24"/>
      </w:rPr>
      <w:fldChar w:fldCharType="end"/>
    </w:r>
  </w:p>
  <w:p w:rsidR="00F900BB" w:rsidRDefault="009E13B3">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13B3" w:rsidRDefault="009E13B3">
      <w:pPr>
        <w:spacing w:after="0" w:line="240" w:lineRule="auto"/>
      </w:pPr>
      <w:r>
        <w:separator/>
      </w:r>
    </w:p>
  </w:footnote>
  <w:footnote w:type="continuationSeparator" w:id="1">
    <w:p w:rsidR="009E13B3" w:rsidRDefault="009E13B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AB1CD9"/>
    <w:multiLevelType w:val="multilevel"/>
    <w:tmpl w:val="B1E667B0"/>
    <w:lvl w:ilvl="0">
      <w:start w:val="1"/>
      <w:numFmt w:val="decimal"/>
      <w:lvlText w:val="ARTÍCULO %1 "/>
      <w:lvlJc w:val="left"/>
      <w:pPr>
        <w:ind w:left="720" w:hanging="360"/>
      </w:pPr>
      <w:rPr>
        <w:rFonts w:ascii="Bookman Old Style" w:eastAsia="Bookman Old Style" w:hAnsi="Bookman Old Style" w:cs="Bookman Old Style"/>
        <w:b/>
        <w:i w:val="0"/>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2D3619"/>
    <w:rsid w:val="000872A1"/>
    <w:rsid w:val="000D5FDC"/>
    <w:rsid w:val="001315DA"/>
    <w:rsid w:val="001A5C2A"/>
    <w:rsid w:val="001D5DEB"/>
    <w:rsid w:val="001E4EA8"/>
    <w:rsid w:val="002D3619"/>
    <w:rsid w:val="00317F6C"/>
    <w:rsid w:val="00356936"/>
    <w:rsid w:val="00424722"/>
    <w:rsid w:val="0042499A"/>
    <w:rsid w:val="0049275D"/>
    <w:rsid w:val="005660CC"/>
    <w:rsid w:val="006036E1"/>
    <w:rsid w:val="0074565F"/>
    <w:rsid w:val="007B2853"/>
    <w:rsid w:val="00816AA9"/>
    <w:rsid w:val="00954532"/>
    <w:rsid w:val="009B692B"/>
    <w:rsid w:val="009E13B3"/>
    <w:rsid w:val="009E572A"/>
    <w:rsid w:val="00A40150"/>
    <w:rsid w:val="00B65866"/>
    <w:rsid w:val="00C410F1"/>
    <w:rsid w:val="00C60FE7"/>
    <w:rsid w:val="00C769CE"/>
    <w:rsid w:val="00D47E32"/>
    <w:rsid w:val="00D55A7A"/>
    <w:rsid w:val="00F60AB4"/>
    <w:rsid w:val="00F615B6"/>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B2853"/>
    <w:pPr>
      <w:spacing w:after="200" w:line="276" w:lineRule="auto"/>
    </w:pPr>
    <w:rPr>
      <w:rFonts w:ascii="Calibri" w:eastAsia="Calibri" w:hAnsi="Calibri" w:cs="Calibri"/>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5</Pages>
  <Words>1075</Words>
  <Characters>5914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UCR 2</cp:lastModifiedBy>
  <cp:revision>12</cp:revision>
  <cp:lastPrinted>2023-03-04T16:50:00Z</cp:lastPrinted>
  <dcterms:created xsi:type="dcterms:W3CDTF">2023-03-03T20:42:00Z</dcterms:created>
  <dcterms:modified xsi:type="dcterms:W3CDTF">2023-03-04T16:50:00Z</dcterms:modified>
</cp:coreProperties>
</file>